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69" w:rsidRDefault="007B6369" w:rsidP="007B6369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aps/>
          <w:kern w:val="24"/>
          <w:position w:val="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aps/>
          <w:kern w:val="24"/>
          <w:position w:val="1"/>
          <w:sz w:val="28"/>
          <w:szCs w:val="28"/>
        </w:rPr>
        <w:t>Тема 2</w:t>
      </w:r>
      <w:r w:rsidRPr="008D3483">
        <w:rPr>
          <w:rFonts w:ascii="Times New Roman" w:eastAsia="Calibri" w:hAnsi="Times New Roman" w:cs="Times New Roman"/>
          <w:b/>
          <w:bCs/>
          <w:caps/>
          <w:kern w:val="24"/>
          <w:position w:val="1"/>
          <w:sz w:val="28"/>
          <w:szCs w:val="28"/>
        </w:rPr>
        <w:t>. Система государственного и муниципального финансового контроля и принципы ее функционирования</w:t>
      </w:r>
    </w:p>
    <w:p w:rsidR="007B6369" w:rsidRPr="008D3483" w:rsidRDefault="007B6369" w:rsidP="007B6369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:rsidR="007B6369" w:rsidRDefault="007B6369" w:rsidP="007B6369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Тест</w:t>
      </w:r>
    </w:p>
    <w:p w:rsidR="007B6369" w:rsidRDefault="007B6369" w:rsidP="007B6369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B6369" w:rsidRPr="00332C80" w:rsidRDefault="007B6369" w:rsidP="007B6369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Органами валютного регулирования являются: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А) Правительство и Центральный Банк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Б) Президент и Центральный банк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В) Министерство финансов и Правительство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Г) Центральный банк и Министерство финансов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Pr="00332C80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Ф</w:t>
      </w:r>
      <w:r w:rsidRPr="00332C80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едеральный орган исполнительной власти, осуществляющий функции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уничтожения: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А) Федеральная налоговая служба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Росфинмониторинг</w:t>
      </w:r>
      <w:proofErr w:type="spellEnd"/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В) Контрольно-счетные органы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Г) Министерство финансов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3. Камеральная проверка это: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А) проверка, проводимая одновременно в вышестоящих и нижестоящих учреждениях;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Б) проверка, проводимая непосредственно в органе являющимся объектом контроля;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В) проверка, проводимая непосредственно в органе являющимся субъектом контроля;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gramStart"/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проверка</w:t>
      </w:r>
      <w:proofErr w:type="gramEnd"/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проводимая на одном объекте контроля, но о разным вопросам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/>
          <w:kern w:val="24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332C80">
        <w:rPr>
          <w:rFonts w:ascii="Times New Roman" w:eastAsia="Courier New" w:hAnsi="Times New Roman" w:cs="Times New Roman"/>
          <w:b/>
          <w:color w:val="190B61"/>
          <w:kern w:val="24"/>
          <w:sz w:val="28"/>
          <w:szCs w:val="28"/>
          <w:lang w:eastAsia="ru-RU"/>
        </w:rPr>
        <w:t xml:space="preserve"> </w:t>
      </w:r>
      <w:r w:rsidRPr="00332C80">
        <w:rPr>
          <w:rFonts w:ascii="Times New Roman" w:eastAsia="Courier New" w:hAnsi="Times New Roman" w:cs="Times New Roman"/>
          <w:b/>
          <w:kern w:val="24"/>
          <w:sz w:val="28"/>
          <w:szCs w:val="28"/>
          <w:lang w:eastAsia="ru-RU"/>
        </w:rPr>
        <w:t>Контроль и проверку исполнения федеральными органами исполнительной власти, органами исполнительной власти субъектов Российской Федерации, а также организациями федеральных законов, указов, распоряжений и иных решений Президента Российской Федерации осуществляет: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А) Федеральная налоговая служба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Росфинмониторинг</w:t>
      </w:r>
      <w:proofErr w:type="spellEnd"/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В) Контрольное управление Президента РФ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Г) Министерство финансов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5. Представление Счетной палаты РФ направляется:</w:t>
      </w:r>
    </w:p>
    <w:p w:rsidR="007B6369" w:rsidRPr="00332C80" w:rsidRDefault="007B6369" w:rsidP="007B636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А) в случае выявления нарушений в хозяйственной, финансовой, коммерческой и иной деятельности объекта аудита (контроля), наносящих ущерб государству и требующих безотлагательного пресечения</w:t>
      </w:r>
    </w:p>
    <w:p w:rsidR="007B6369" w:rsidRPr="00332C80" w:rsidRDefault="007B6369" w:rsidP="007B636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Б) в случае невыполнения предписания СП РФ</w:t>
      </w:r>
    </w:p>
    <w:p w:rsidR="007B6369" w:rsidRPr="00332C80" w:rsidRDefault="007B6369" w:rsidP="007B636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В) в случае не соблюдения сроков исполнения предписания 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Г)</w:t>
      </w:r>
      <w:r w:rsidRPr="0033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textFill>
            <w14:solidFill>
              <w14:srgbClr w14:val="000000">
                <w14:satOff w14:val="0"/>
                <w14:lumOff w14:val="0"/>
              </w14:srgbClr>
            </w14:solidFill>
          </w14:textFill>
        </w:rPr>
        <w:t xml:space="preserve"> в</w:t>
      </w:r>
      <w:r w:rsidRPr="00332C80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 случае создания препятствий для проведения контрольных и экспертно-аналитических мероприятий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</w:pPr>
      <w:r w:rsidRPr="00332C80">
        <w:rPr>
          <w:rFonts w:ascii="Times New Roman" w:eastAsia="+mn-ea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6.  </w:t>
      </w:r>
      <w:r w:rsidRPr="00332C80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СП РФ не использует такие методы финансового контроля, как: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А) мониторинг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Б) санкционирование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В) ревизия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Г) надзор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Д) обследование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</w:pPr>
      <w:r w:rsidRPr="00332C80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7.</w:t>
      </w:r>
      <w:r w:rsidRPr="00332C80">
        <w:rPr>
          <w:rFonts w:ascii="Courier New" w:eastAsia="Times New Roman" w:hAnsi="Courier New" w:cs="Courier New"/>
          <w:b/>
          <w:color w:val="002060"/>
          <w:kern w:val="24"/>
          <w:sz w:val="48"/>
          <w:szCs w:val="48"/>
          <w:lang w:eastAsia="ru-RU"/>
        </w:rPr>
        <w:t xml:space="preserve"> </w:t>
      </w:r>
      <w:r w:rsidRPr="00332C80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В рамках </w:t>
      </w:r>
      <w:r w:rsidRPr="00332C80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последующего контроля </w:t>
      </w:r>
      <w:r w:rsidRPr="00332C80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Счетная палата: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А) </w:t>
      </w:r>
      <w:r w:rsidRPr="00332C80"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осуществляет внешнюю проверку годовой бюджетной отчетности главных администраторов средств федерального бюджета и подготавливает заключения по каждому главному администратору средств федерального бюджета. Заключения по каждому главному администратору средств федерального бюджета представляются в Государственную Думу и Совет Федерации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Б) ежеквартально представляет палатам Федерального Собрания оперативный доклад о ходе исполнения федерального бюджета, в котором приводится анализ данных о доходах, расходах и об источниках финансирования дефицита федерального бюджета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В) оценку качества прогнозирования доходов федерального бюджета и бюджетов государственных внебюджетных фондов Российской Федерации, использования бюджетных средств, инвестиционной и долговой политики, а также эффективности межбюджетных отношений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j-ea" w:hAnsi="Times New Roman" w:cs="Times New Roman"/>
          <w:b/>
          <w:kern w:val="24"/>
          <w:sz w:val="28"/>
          <w:szCs w:val="28"/>
          <w:lang w:eastAsia="ru-RU"/>
        </w:rPr>
      </w:pPr>
      <w:r w:rsidRPr="00332C80"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 xml:space="preserve">8. </w:t>
      </w:r>
      <w:r w:rsidRPr="00332C80">
        <w:rPr>
          <w:rFonts w:ascii="Times New Roman" w:eastAsia="+mj-ea" w:hAnsi="Times New Roman" w:cs="Times New Roman"/>
          <w:b/>
          <w:kern w:val="24"/>
          <w:sz w:val="28"/>
          <w:szCs w:val="28"/>
          <w:lang w:eastAsia="ru-RU"/>
        </w:rPr>
        <w:t>Аудит реализуемости и результативности достижения стратегических целей социально-экономического развития Российской Федерации является задачей: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А) Федеральной налоговой службы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Росфинмониторинга</w:t>
      </w:r>
      <w:proofErr w:type="spellEnd"/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В) Контрольного управления Президента РФ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Г) Счетной палаты РФ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Д) Федерального Казначейства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9. Финансовый аудит (контроль):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А) </w:t>
      </w:r>
      <w:r w:rsidRPr="00332C80"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применяется в целях определения эффективности использования федеральных, региональных и муниципальных финансовых ресурсов, полученных объектами контроля для выполнения поставленных социально-экономических задач развития страны и территории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Б) применяется в целях определения эффективности использования федеральных, региональных и муниципальных финансовых ресурсов, полученных объектами контроля для выполнения поставленных социально-экономических задач развития страны и территории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В) применяется в целях документальных проверок достоверности финансовых операций, бюджетного учета и отчетности, целевого использования бюджетных ресурсов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b/>
          <w:kern w:val="24"/>
          <w:sz w:val="28"/>
          <w:szCs w:val="28"/>
          <w:lang w:eastAsia="ru-RU"/>
        </w:rPr>
      </w:pPr>
      <w:r w:rsidRPr="00332C80">
        <w:rPr>
          <w:rFonts w:ascii="Times New Roman" w:eastAsia="+mj-ea" w:hAnsi="Times New Roman" w:cs="Times New Roman"/>
          <w:b/>
          <w:kern w:val="24"/>
          <w:sz w:val="28"/>
          <w:szCs w:val="28"/>
          <w:lang w:eastAsia="ru-RU"/>
        </w:rPr>
        <w:t>10. Назначение аудиторов Счетной палаты осуществляет: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А) Государственная Дума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Б) Президент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В) Совет Федерации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lastRenderedPageBreak/>
        <w:t>Г) Председатель Счетной палаты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b/>
          <w:kern w:val="24"/>
          <w:sz w:val="28"/>
          <w:szCs w:val="28"/>
          <w:lang w:eastAsia="ru-RU"/>
        </w:rPr>
      </w:pPr>
      <w:r w:rsidRPr="00332C80">
        <w:rPr>
          <w:rFonts w:ascii="Times New Roman" w:eastAsia="+mj-ea" w:hAnsi="Times New Roman" w:cs="Times New Roman"/>
          <w:b/>
          <w:kern w:val="24"/>
          <w:sz w:val="28"/>
          <w:szCs w:val="28"/>
          <w:lang w:eastAsia="ru-RU"/>
        </w:rPr>
        <w:t>11. В целях оценки реализуемости, рисков и результатов достижения целей социально-экономического развития Российской Федерации Счетная палата осуществляет: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А) аудит эффективности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Б) стратегический аудит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В) финансовый аудит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Д) аудит федеральных информационных систем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b/>
          <w:kern w:val="24"/>
          <w:sz w:val="28"/>
          <w:szCs w:val="28"/>
          <w:lang w:eastAsia="ru-RU"/>
        </w:rPr>
      </w:pPr>
      <w:r w:rsidRPr="00332C80">
        <w:rPr>
          <w:rFonts w:ascii="Times New Roman" w:eastAsia="+mj-ea" w:hAnsi="Times New Roman" w:cs="Times New Roman"/>
          <w:b/>
          <w:kern w:val="24"/>
          <w:sz w:val="28"/>
          <w:szCs w:val="28"/>
          <w:lang w:eastAsia="ru-RU"/>
        </w:rPr>
        <w:t>12. Методами осуществления контрольной и экспертн</w:t>
      </w:r>
      <w:proofErr w:type="gramStart"/>
      <w:r w:rsidRPr="00332C80">
        <w:rPr>
          <w:rFonts w:ascii="Times New Roman" w:eastAsia="+mj-ea" w:hAnsi="Times New Roman" w:cs="Times New Roman"/>
          <w:b/>
          <w:kern w:val="24"/>
          <w:sz w:val="28"/>
          <w:szCs w:val="28"/>
          <w:lang w:eastAsia="ru-RU"/>
        </w:rPr>
        <w:t>о</w:t>
      </w:r>
      <w:r>
        <w:rPr>
          <w:rFonts w:ascii="Times New Roman" w:eastAsia="+mj-ea" w:hAnsi="Times New Roman" w:cs="Times New Roman"/>
          <w:b/>
          <w:kern w:val="24"/>
          <w:sz w:val="28"/>
          <w:szCs w:val="28"/>
          <w:lang w:eastAsia="ru-RU"/>
        </w:rPr>
        <w:t>-</w:t>
      </w:r>
      <w:proofErr w:type="gramEnd"/>
      <w:r w:rsidRPr="00332C80">
        <w:rPr>
          <w:rFonts w:ascii="Times New Roman" w:eastAsia="+mj-ea" w:hAnsi="Times New Roman" w:cs="Times New Roman"/>
          <w:b/>
          <w:kern w:val="24"/>
          <w:sz w:val="28"/>
          <w:szCs w:val="28"/>
          <w:lang w:eastAsia="ru-RU"/>
        </w:rPr>
        <w:t xml:space="preserve"> аналитической деятельности СП РФ являются: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А) мониторинг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Б) анализ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В) ревизия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Г) обследование 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Д) проверка</w:t>
      </w:r>
    </w:p>
    <w:p w:rsidR="007B6369" w:rsidRPr="00332C80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 w:rsidRPr="00332C80"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Е) все ответы верны</w:t>
      </w:r>
    </w:p>
    <w:p w:rsidR="007B6369" w:rsidRPr="008B0069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b/>
          <w:kern w:val="24"/>
          <w:sz w:val="28"/>
          <w:szCs w:val="28"/>
          <w:lang w:eastAsia="ru-RU"/>
        </w:rPr>
      </w:pPr>
      <w:r w:rsidRPr="008B0069">
        <w:rPr>
          <w:rFonts w:ascii="Times New Roman" w:eastAsia="+mj-ea" w:hAnsi="Times New Roman" w:cs="Times New Roman"/>
          <w:b/>
          <w:kern w:val="24"/>
          <w:sz w:val="28"/>
          <w:szCs w:val="28"/>
          <w:lang w:eastAsia="ru-RU"/>
        </w:rPr>
        <w:t>13. Министерство финансов РФ координирует деятельность:</w:t>
      </w:r>
    </w:p>
    <w:p w:rsidR="007B6369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А) Федеральной налоговой службы</w:t>
      </w:r>
    </w:p>
    <w:p w:rsidR="007B6369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Б)  Федерального казначейства</w:t>
      </w:r>
    </w:p>
    <w:p w:rsidR="007B6369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 xml:space="preserve">В)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Росфинмониторинга</w:t>
      </w:r>
      <w:proofErr w:type="spellEnd"/>
    </w:p>
    <w:p w:rsidR="007B6369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Г) нет правильного ответа</w:t>
      </w:r>
    </w:p>
    <w:p w:rsidR="007B6369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14. Состав счетной палаты РФ включает в себя:</w:t>
      </w:r>
    </w:p>
    <w:p w:rsidR="007B6369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А) Председатель, заместитель, комитет, 6 аудиторов</w:t>
      </w:r>
    </w:p>
    <w:p w:rsidR="007B6369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Б) Председатель, заместитель, аудиторы, аппарат</w:t>
      </w:r>
    </w:p>
    <w:p w:rsidR="007B6369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В) Председатель, заместитель, аудиторы и инспекторы</w:t>
      </w:r>
    </w:p>
    <w:p w:rsidR="007B6369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Г) Председатель, заместитель, комитеты, инспекторы</w:t>
      </w:r>
    </w:p>
    <w:p w:rsidR="007B6369" w:rsidRPr="00AF4043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b/>
          <w:kern w:val="24"/>
          <w:sz w:val="28"/>
          <w:szCs w:val="28"/>
          <w:lang w:eastAsia="ru-RU"/>
        </w:rPr>
      </w:pPr>
      <w:r w:rsidRPr="00AF4043">
        <w:rPr>
          <w:rFonts w:ascii="Times New Roman" w:eastAsia="+mj-ea" w:hAnsi="Times New Roman" w:cs="Times New Roman"/>
          <w:b/>
          <w:kern w:val="24"/>
          <w:sz w:val="28"/>
          <w:szCs w:val="28"/>
          <w:lang w:eastAsia="ru-RU"/>
        </w:rPr>
        <w:t>15.  Счетная палата анализирует полноту и своевременность поступлений доходов федерального бюджета в рамках ______________ контроля</w:t>
      </w:r>
    </w:p>
    <w:p w:rsidR="007B6369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А) последующего</w:t>
      </w:r>
    </w:p>
    <w:p w:rsidR="007B6369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Б) предварительного</w:t>
      </w:r>
    </w:p>
    <w:p w:rsidR="007B6369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В) текущего</w:t>
      </w:r>
    </w:p>
    <w:p w:rsidR="007B6369" w:rsidRDefault="007B6369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  <w:t>Д) свой вариант ответа.</w:t>
      </w:r>
    </w:p>
    <w:p w:rsidR="00BC2024" w:rsidRPr="00BC2024" w:rsidRDefault="00BC2024" w:rsidP="00BC2024">
      <w:pPr>
        <w:widowControl w:val="0"/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Задание 1</w:t>
      </w:r>
      <w:r w:rsidRPr="00BC202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Pr="00BC202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BC20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Изобразите структуру Счетной палаты Российской Федерации.</w:t>
      </w:r>
    </w:p>
    <w:p w:rsidR="00BC2024" w:rsidRDefault="00BC2024" w:rsidP="00BC2024">
      <w:pPr>
        <w:widowControl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C2024" w:rsidRDefault="00BC2024" w:rsidP="00BC2024">
      <w:pPr>
        <w:widowControl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C2024" w:rsidRDefault="00BC2024" w:rsidP="00BC2024">
      <w:pPr>
        <w:widowControl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C2024" w:rsidRDefault="00BC2024" w:rsidP="00BC2024">
      <w:pPr>
        <w:widowControl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C2024" w:rsidRDefault="00BC2024" w:rsidP="00BC2024">
      <w:pPr>
        <w:widowControl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C2024" w:rsidRPr="00BC2024" w:rsidRDefault="00BC2024" w:rsidP="00BC2024">
      <w:pPr>
        <w:widowControl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Задание 2</w:t>
      </w:r>
      <w:r w:rsidRPr="00BC202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.</w:t>
      </w:r>
      <w:r w:rsidRPr="00BC20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Составьте сводную таблицу о результатах работы Счетной палаты РФ и проведите анализ ее деятельности за последние три года.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495"/>
        <w:gridCol w:w="850"/>
        <w:gridCol w:w="851"/>
        <w:gridCol w:w="850"/>
        <w:gridCol w:w="1524"/>
      </w:tblGrid>
      <w:tr w:rsidR="00BC2024" w:rsidRPr="00BC2024" w:rsidTr="00657B9D">
        <w:tc>
          <w:tcPr>
            <w:tcW w:w="5495" w:type="dxa"/>
          </w:tcPr>
          <w:p w:rsidR="00BC2024" w:rsidRPr="00BC2024" w:rsidRDefault="00BC2024" w:rsidP="00657B9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</w:tcPr>
          <w:p w:rsidR="00BC2024" w:rsidRPr="00BC2024" w:rsidRDefault="00BC2024" w:rsidP="00BC20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24" w:type="dxa"/>
          </w:tcPr>
          <w:p w:rsidR="00BC2024" w:rsidRPr="00BC2024" w:rsidRDefault="00BC2024" w:rsidP="00BC20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в % к 2018</w:t>
            </w:r>
          </w:p>
        </w:tc>
      </w:tr>
      <w:tr w:rsidR="00BC2024" w:rsidRPr="00BC2024" w:rsidTr="00657B9D">
        <w:tc>
          <w:tcPr>
            <w:tcW w:w="5495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контрольных и экспертн</w:t>
            </w:r>
            <w:proofErr w:type="gramStart"/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аналитических мероприятий, всего </w:t>
            </w:r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них:</w:t>
            </w:r>
          </w:p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контрольных мероприятий;</w:t>
            </w:r>
          </w:p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экспертно-аналитических мероприятий;</w:t>
            </w:r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иных мероприятий</w:t>
            </w: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024" w:rsidRPr="00BC2024" w:rsidTr="00657B9D">
        <w:tc>
          <w:tcPr>
            <w:tcW w:w="5495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контрольных и экспертн</w:t>
            </w:r>
            <w:proofErr w:type="gramStart"/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аналитических мероприятий по поручениям, обращениям и запросам, всего</w:t>
            </w:r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из них на основании:</w:t>
            </w:r>
          </w:p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поручений и обращений Президента</w:t>
            </w:r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Федерации;</w:t>
            </w:r>
          </w:p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постановлений Совета Федерации, запросов;</w:t>
            </w:r>
          </w:p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комитетов и комиссий Совета Федерации,</w:t>
            </w:r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обращений и запросов членов Совета Федерации;</w:t>
            </w:r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постановлений Государственной</w:t>
            </w:r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Думы, запросов комитетов и комиссий</w:t>
            </w:r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Думы,  обращений и запросов депутатов Государственной Думы</w:t>
            </w:r>
            <w:proofErr w:type="gramStart"/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BC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обращений и запросов Правительства</w:t>
            </w: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024" w:rsidRPr="00BC2024" w:rsidTr="00657B9D">
        <w:tc>
          <w:tcPr>
            <w:tcW w:w="5495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Проведено совместных и параллельных контрольных и экспертно-аналитических мероприятий</w:t>
            </w: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024" w:rsidRPr="00BC2024" w:rsidTr="00657B9D">
        <w:tc>
          <w:tcPr>
            <w:tcW w:w="5495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Выявлено нарушений в ходе осуществления внешнего государственного аудита (контроля), всего (количество)</w:t>
            </w: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024" w:rsidRPr="00BC2024" w:rsidTr="00657B9D">
        <w:tc>
          <w:tcPr>
            <w:tcW w:w="5495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024">
              <w:rPr>
                <w:rFonts w:ascii="Times New Roman" w:hAnsi="Times New Roman" w:cs="Times New Roman"/>
                <w:sz w:val="24"/>
                <w:szCs w:val="24"/>
              </w:rPr>
              <w:t>Выявлено нарушений в ходе осуществления внешнего государственного аудита (контроля) (млрд. руб.), всего</w:t>
            </w: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024" w:rsidRPr="00BC2024" w:rsidTr="00657B9D">
        <w:tc>
          <w:tcPr>
            <w:tcW w:w="5495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 возврат сре</w:t>
            </w:r>
            <w:proofErr w:type="gramStart"/>
            <w:r w:rsidRPr="00BC2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б</w:t>
            </w:r>
            <w:proofErr w:type="gramEnd"/>
            <w:r w:rsidRPr="00BC2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юджеты всех уровней бюджетной системы Российской Федерации и бюджет Союзного государства (млн. руб.)</w:t>
            </w: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024" w:rsidRPr="00BC2024" w:rsidTr="00657B9D">
        <w:tc>
          <w:tcPr>
            <w:tcW w:w="5495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0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экспертиз проектов законодательных и иных нормативных правовых актов, всего </w:t>
            </w: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024" w:rsidRPr="00BC2024" w:rsidTr="00657B9D">
        <w:tc>
          <w:tcPr>
            <w:tcW w:w="5495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должностных лиц, виновных в нарушении законодательства Российской Федерации, привлеченных к дисциплинарной ответственности по результатам контрольных мероприятий</w:t>
            </w: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BC2024" w:rsidRPr="00BC2024" w:rsidRDefault="00BC2024" w:rsidP="00657B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2024" w:rsidRPr="00BC2024" w:rsidRDefault="00BC2024" w:rsidP="00BC2024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C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C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024" w:rsidRPr="00BC2024" w:rsidRDefault="00BC2024" w:rsidP="00BC20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C202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Задание 3.</w:t>
      </w:r>
      <w:r w:rsidRPr="00BC202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BC20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Изобразите структуру Контрольно-счетной палаты Ставропольского края.</w:t>
      </w:r>
    </w:p>
    <w:p w:rsidR="00BC2024" w:rsidRPr="00BC2024" w:rsidRDefault="00BC2024" w:rsidP="00BC2024">
      <w:pPr>
        <w:widowControl w:val="0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2024" w:rsidRPr="00BC2024" w:rsidRDefault="00BC2024" w:rsidP="00BC2024">
      <w:pPr>
        <w:widowControl w:val="0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2024" w:rsidRPr="00BC2024" w:rsidRDefault="00BC2024" w:rsidP="00BC2024">
      <w:pPr>
        <w:widowControl w:val="0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2024" w:rsidRPr="00BC2024" w:rsidRDefault="00BC2024" w:rsidP="00BC2024">
      <w:pPr>
        <w:widowControl w:val="0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2024" w:rsidRPr="00BC2024" w:rsidRDefault="00BC2024" w:rsidP="00BC2024">
      <w:pPr>
        <w:widowControl w:val="0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2024" w:rsidRPr="00BC2024" w:rsidRDefault="00BC2024" w:rsidP="00BC2024">
      <w:pPr>
        <w:widowControl w:val="0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2024" w:rsidRPr="00BC2024" w:rsidRDefault="00BC2024" w:rsidP="00BC2024">
      <w:pPr>
        <w:widowControl w:val="0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2024" w:rsidRPr="00BC2024" w:rsidRDefault="00BC2024" w:rsidP="00BC2024">
      <w:pPr>
        <w:widowControl w:val="0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2024" w:rsidRDefault="00BC2024" w:rsidP="00BC20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2024" w:rsidRDefault="00BC2024" w:rsidP="00BC20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2024" w:rsidRDefault="00BC2024" w:rsidP="00BC20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2024" w:rsidRDefault="00BC2024" w:rsidP="00BC20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2024" w:rsidRDefault="00BC2024" w:rsidP="00BC20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2024" w:rsidRDefault="00BC2024" w:rsidP="00BC20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2024" w:rsidRDefault="00BC2024" w:rsidP="00BC20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2024" w:rsidRDefault="00BC2024" w:rsidP="00BC20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2024" w:rsidRDefault="00BC2024" w:rsidP="00BC20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2024" w:rsidRDefault="00BC2024" w:rsidP="00BC20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2024" w:rsidRDefault="00BC2024" w:rsidP="00BC20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2024" w:rsidRDefault="00BC2024" w:rsidP="00BC20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2024" w:rsidRDefault="00BC2024" w:rsidP="00BC20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2024" w:rsidRPr="00BC2024" w:rsidRDefault="00BC2024" w:rsidP="00BC20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0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Задание 4.</w:t>
      </w:r>
      <w:r w:rsidRPr="00BC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Изобразите на рисунке схему организации финансового контроля на примере Ставропольского края.</w:t>
      </w:r>
    </w:p>
    <w:p w:rsidR="00BC2024" w:rsidRPr="00BC2024" w:rsidRDefault="00BC2024" w:rsidP="007B636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+mj-ea" w:hAnsi="Times New Roman" w:cs="Times New Roman"/>
          <w:kern w:val="24"/>
          <w:sz w:val="28"/>
          <w:szCs w:val="28"/>
          <w:lang w:eastAsia="ru-RU"/>
        </w:rPr>
      </w:pPr>
    </w:p>
    <w:p w:rsidR="007B6369" w:rsidRDefault="007B6369" w:rsidP="007B6369"/>
    <w:p w:rsidR="003F3C38" w:rsidRDefault="003F3C38" w:rsidP="007B6369">
      <w:pPr>
        <w:widowControl w:val="0"/>
        <w:spacing w:after="0" w:line="240" w:lineRule="auto"/>
        <w:contextualSpacing/>
        <w:jc w:val="center"/>
      </w:pPr>
    </w:p>
    <w:sectPr w:rsidR="003F3C38" w:rsidSect="00CC51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FFE"/>
    <w:multiLevelType w:val="hybridMultilevel"/>
    <w:tmpl w:val="161EC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51029"/>
    <w:multiLevelType w:val="hybridMultilevel"/>
    <w:tmpl w:val="90CC5EC2"/>
    <w:lvl w:ilvl="0" w:tplc="92ECF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67"/>
    <w:rsid w:val="003F3C38"/>
    <w:rsid w:val="007B6369"/>
    <w:rsid w:val="00885F40"/>
    <w:rsid w:val="00A12567"/>
    <w:rsid w:val="00B874C8"/>
    <w:rsid w:val="00BC2024"/>
    <w:rsid w:val="00CC514E"/>
    <w:rsid w:val="00D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CC5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C5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B63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CC5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C5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B63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2</cp:revision>
  <dcterms:created xsi:type="dcterms:W3CDTF">2022-03-20T16:56:00Z</dcterms:created>
  <dcterms:modified xsi:type="dcterms:W3CDTF">2022-03-20T16:56:00Z</dcterms:modified>
</cp:coreProperties>
</file>